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1387" w14:textId="77777777" w:rsidR="002807B7" w:rsidRDefault="00287CBC" w:rsidP="00287CBC">
      <w:pPr>
        <w:rPr>
          <w:rFonts w:asciiTheme="majorHAnsi" w:hAnsiTheme="majorHAnsi"/>
          <w:b/>
          <w:bCs/>
          <w:sz w:val="36"/>
          <w:szCs w:val="36"/>
        </w:rPr>
      </w:pPr>
      <w:r w:rsidRPr="002807B7">
        <w:rPr>
          <w:rFonts w:asciiTheme="majorHAnsi" w:hAnsiTheme="majorHAnsi"/>
          <w:b/>
          <w:bCs/>
          <w:sz w:val="36"/>
          <w:szCs w:val="36"/>
        </w:rPr>
        <w:t>H</w:t>
      </w:r>
      <w:r w:rsidR="002807B7" w:rsidRPr="002807B7">
        <w:rPr>
          <w:rFonts w:asciiTheme="majorHAnsi" w:hAnsiTheme="majorHAnsi"/>
          <w:b/>
          <w:bCs/>
          <w:sz w:val="36"/>
          <w:szCs w:val="36"/>
        </w:rPr>
        <w:t>ello</w:t>
      </w:r>
      <w:r w:rsidRPr="002807B7">
        <w:rPr>
          <w:rFonts w:asciiTheme="majorHAnsi" w:hAnsiTheme="majorHAnsi"/>
          <w:b/>
          <w:bCs/>
          <w:sz w:val="36"/>
          <w:szCs w:val="36"/>
        </w:rPr>
        <w:t>, I’m Mike!</w:t>
      </w:r>
    </w:p>
    <w:p w14:paraId="32E4E895" w14:textId="14826BF3" w:rsidR="00287CBC" w:rsidRDefault="00287CBC" w:rsidP="00287CBC">
      <w:r w:rsidRPr="00287CBC">
        <w:t xml:space="preserve">I’m an </w:t>
      </w:r>
      <w:proofErr w:type="gramStart"/>
      <w:r w:rsidRPr="00287CBC">
        <w:rPr>
          <w:b/>
          <w:bCs/>
        </w:rPr>
        <w:t>experience</w:t>
      </w:r>
      <w:proofErr w:type="gramEnd"/>
      <w:r w:rsidRPr="00287CBC">
        <w:rPr>
          <w:b/>
          <w:bCs/>
        </w:rPr>
        <w:t xml:space="preserve"> design professional</w:t>
      </w:r>
      <w:r w:rsidRPr="00287CBC">
        <w:t xml:space="preserve"> with nearly 20 years of combined experience in visual design, user experience, and leadership. I’ve primarily worked in the enterprise technology sector across various industries. Nice to meet you!</w:t>
      </w:r>
    </w:p>
    <w:p w14:paraId="43F523F6" w14:textId="2816FF80" w:rsidR="00D873B1" w:rsidRPr="00287CBC" w:rsidRDefault="00D873B1" w:rsidP="00287CBC">
      <w:pPr>
        <w:rPr>
          <w:rFonts w:asciiTheme="majorHAnsi" w:hAnsiTheme="majorHAnsi"/>
          <w:b/>
          <w:bCs/>
          <w:sz w:val="36"/>
          <w:szCs w:val="36"/>
        </w:rPr>
      </w:pPr>
      <w:proofErr w:type="gramStart"/>
      <w:r>
        <w:t>mikewang-ux.com  |</w:t>
      </w:r>
      <w:proofErr w:type="gramEnd"/>
      <w:r>
        <w:t xml:space="preserve">  </w:t>
      </w:r>
      <w:hyperlink r:id="rId6" w:history="1">
        <w:r w:rsidRPr="006B490E">
          <w:rPr>
            <w:rStyle w:val="Hyperlink"/>
          </w:rPr>
          <w:t>mwang9883@gmail.com</w:t>
        </w:r>
      </w:hyperlink>
      <w:r>
        <w:t xml:space="preserve">  </w:t>
      </w:r>
      <w:r w:rsidR="000C19E9">
        <w:t>|  408-991-2917</w:t>
      </w:r>
    </w:p>
    <w:p w14:paraId="7014D209" w14:textId="60DC85B2" w:rsidR="00287CBC" w:rsidRDefault="00DC7E80" w:rsidP="00287CBC">
      <w:r w:rsidRPr="00287CBC">
        <w:pict w14:anchorId="7D131A15">
          <v:rect id="_x0000_i1033" style="width:0;height:1.5pt" o:hralign="center" o:hrstd="t" o:hr="t" fillcolor="#a0a0a0" stroked="f"/>
        </w:pict>
      </w:r>
    </w:p>
    <w:p w14:paraId="01CC3396" w14:textId="07090BCE" w:rsidR="00DC7E80" w:rsidRPr="00327B1A" w:rsidRDefault="00DC7E80" w:rsidP="00287CBC">
      <w:pPr>
        <w:rPr>
          <w:rFonts w:asciiTheme="majorHAnsi" w:hAnsiTheme="majorHAnsi"/>
          <w:b/>
          <w:bCs/>
          <w:sz w:val="32"/>
          <w:szCs w:val="32"/>
        </w:rPr>
      </w:pPr>
      <w:r w:rsidRPr="00327B1A">
        <w:rPr>
          <w:rFonts w:asciiTheme="majorHAnsi" w:hAnsiTheme="majorHAnsi"/>
          <w:b/>
          <w:bCs/>
          <w:sz w:val="32"/>
          <w:szCs w:val="32"/>
        </w:rPr>
        <w:t>Leadership XP (</w:t>
      </w:r>
      <w:r w:rsidR="00E32C40" w:rsidRPr="00327B1A">
        <w:rPr>
          <w:rFonts w:asciiTheme="majorHAnsi" w:hAnsiTheme="majorHAnsi"/>
          <w:b/>
          <w:bCs/>
          <w:sz w:val="32"/>
          <w:szCs w:val="32"/>
        </w:rPr>
        <w:t>6</w:t>
      </w:r>
      <w:r w:rsidR="005C1772">
        <w:rPr>
          <w:rFonts w:asciiTheme="majorHAnsi" w:hAnsiTheme="majorHAnsi"/>
          <w:b/>
          <w:bCs/>
          <w:sz w:val="32"/>
          <w:szCs w:val="32"/>
        </w:rPr>
        <w:t>y</w:t>
      </w:r>
      <w:r w:rsidR="00E32C40" w:rsidRPr="00327B1A">
        <w:rPr>
          <w:rFonts w:asciiTheme="majorHAnsi" w:hAnsiTheme="majorHAnsi"/>
          <w:b/>
          <w:bCs/>
          <w:sz w:val="32"/>
          <w:szCs w:val="32"/>
        </w:rPr>
        <w:t>)</w:t>
      </w:r>
    </w:p>
    <w:p w14:paraId="5D8C721E" w14:textId="08D4F081" w:rsidR="00790971" w:rsidRPr="00790971" w:rsidRDefault="00790971" w:rsidP="00287CBC">
      <w:pPr>
        <w:rPr>
          <w:b/>
          <w:bCs/>
        </w:rPr>
      </w:pPr>
      <w:r w:rsidRPr="00287CBC">
        <w:rPr>
          <w:b/>
          <w:bCs/>
        </w:rPr>
        <w:t>Manager, UX Design – HCM Product</w:t>
      </w:r>
    </w:p>
    <w:p w14:paraId="12BB74B2" w14:textId="4370E84C" w:rsidR="00287CBC" w:rsidRPr="00287CBC" w:rsidRDefault="00287CBC" w:rsidP="00287CBC">
      <w:pPr>
        <w:rPr>
          <w:b/>
          <w:bCs/>
          <w:i/>
          <w:iCs/>
        </w:rPr>
      </w:pPr>
      <w:r w:rsidRPr="00287CBC">
        <w:rPr>
          <w:b/>
          <w:bCs/>
          <w:i/>
          <w:iCs/>
        </w:rPr>
        <w:t>Workday (HR/FIN</w:t>
      </w:r>
      <w:r w:rsidR="00E32C40" w:rsidRPr="00790971">
        <w:rPr>
          <w:b/>
          <w:bCs/>
          <w:i/>
          <w:iCs/>
        </w:rPr>
        <w:t xml:space="preserve"> 2022 - Current</w:t>
      </w:r>
      <w:r w:rsidRPr="00287CBC">
        <w:rPr>
          <w:b/>
          <w:bCs/>
          <w:i/>
          <w:iCs/>
        </w:rPr>
        <w:t>)</w:t>
      </w:r>
      <w:r w:rsidR="00E32C40" w:rsidRPr="00790971">
        <w:rPr>
          <w:b/>
          <w:bCs/>
          <w:i/>
          <w:iCs/>
        </w:rPr>
        <w:t xml:space="preserve"> </w:t>
      </w:r>
    </w:p>
    <w:p w14:paraId="4B56F5FF" w14:textId="77777777" w:rsidR="00287CBC" w:rsidRPr="00287CBC" w:rsidRDefault="00287CBC" w:rsidP="00287CBC">
      <w:r w:rsidRPr="00287CBC">
        <w:t>Leads the product design team for the Human Capital Management (HCM) product suite, which accounts for about one-third of the Annual Recurring Revenue (ARR). Focuses on creating user-centric platform experiences that integrate seamlessly with related products like time management, talent, learning, recruiting, payroll, and benefits.</w:t>
      </w:r>
    </w:p>
    <w:p w14:paraId="622818F8" w14:textId="77777777" w:rsidR="00287CBC" w:rsidRPr="00287CBC" w:rsidRDefault="00287CBC" w:rsidP="00287CBC">
      <w:pPr>
        <w:numPr>
          <w:ilvl w:val="0"/>
          <w:numId w:val="1"/>
        </w:numPr>
      </w:pPr>
      <w:r w:rsidRPr="00287CBC">
        <w:t>Collaborate closely with cross-functional product and engineering leaders and their teams to identify opportunities and develop business cases for comprehensive cross-product/feature experiences.</w:t>
      </w:r>
    </w:p>
    <w:p w14:paraId="3752BA0F" w14:textId="77777777" w:rsidR="00287CBC" w:rsidRPr="00287CBC" w:rsidRDefault="00287CBC" w:rsidP="00287CBC">
      <w:pPr>
        <w:numPr>
          <w:ilvl w:val="0"/>
          <w:numId w:val="1"/>
        </w:numPr>
      </w:pPr>
      <w:r w:rsidRPr="00287CBC">
        <w:t>Lead, mentor, and coach a small, dispersed team of five product design individual contributors, overseeing a range of projects from strategic to tactical.</w:t>
      </w:r>
    </w:p>
    <w:p w14:paraId="7BB8B4BA" w14:textId="77777777" w:rsidR="00287CBC" w:rsidRPr="00287CBC" w:rsidRDefault="00287CBC" w:rsidP="00287CBC">
      <w:pPr>
        <w:numPr>
          <w:ilvl w:val="0"/>
          <w:numId w:val="1"/>
        </w:numPr>
      </w:pPr>
      <w:r w:rsidRPr="00287CBC">
        <w:t>Promote industry and product design best practices across various cross-functional leadership and product teams through educational presentations and ongoing UX advocacy in regular project meetings.</w:t>
      </w:r>
    </w:p>
    <w:p w14:paraId="77FA3742" w14:textId="77777777" w:rsidR="00287CBC" w:rsidRPr="00287CBC" w:rsidRDefault="00287CBC" w:rsidP="00287CBC"/>
    <w:p w14:paraId="7764EB51" w14:textId="13E0D168" w:rsidR="00790971" w:rsidRPr="00790971" w:rsidRDefault="00790971" w:rsidP="00287CBC">
      <w:pPr>
        <w:rPr>
          <w:b/>
          <w:bCs/>
        </w:rPr>
      </w:pPr>
      <w:r w:rsidRPr="00287CBC">
        <w:rPr>
          <w:b/>
          <w:bCs/>
        </w:rPr>
        <w:t>Senior Director/Director, UX Design – DSP/SSP Product Platforms</w:t>
      </w:r>
    </w:p>
    <w:p w14:paraId="3615823E" w14:textId="49FFDA42" w:rsidR="00287CBC" w:rsidRPr="00790971" w:rsidRDefault="00287CBC" w:rsidP="00287CBC">
      <w:pPr>
        <w:rPr>
          <w:b/>
          <w:bCs/>
          <w:i/>
          <w:iCs/>
        </w:rPr>
      </w:pPr>
      <w:r w:rsidRPr="00287CBC">
        <w:rPr>
          <w:b/>
          <w:bCs/>
          <w:i/>
          <w:iCs/>
        </w:rPr>
        <w:t>Amobee (Ad-Tech</w:t>
      </w:r>
      <w:r w:rsidR="00E32C40" w:rsidRPr="00790971">
        <w:rPr>
          <w:b/>
          <w:bCs/>
          <w:i/>
          <w:iCs/>
        </w:rPr>
        <w:t xml:space="preserve"> 2</w:t>
      </w:r>
      <w:r w:rsidR="00327B1A" w:rsidRPr="00790971">
        <w:rPr>
          <w:b/>
          <w:bCs/>
          <w:i/>
          <w:iCs/>
        </w:rPr>
        <w:t>019 - 2022</w:t>
      </w:r>
      <w:r w:rsidRPr="00287CBC">
        <w:rPr>
          <w:b/>
          <w:bCs/>
          <w:i/>
          <w:iCs/>
        </w:rPr>
        <w:t>)</w:t>
      </w:r>
    </w:p>
    <w:p w14:paraId="306FCC7A" w14:textId="77777777" w:rsidR="00287CBC" w:rsidRPr="00287CBC" w:rsidRDefault="00287CBC" w:rsidP="00287CBC">
      <w:r w:rsidRPr="00287CBC">
        <w:t>Spearheaded the company’s overall experience strategy, standardization of the platform design system, and unification of product experiences.</w:t>
      </w:r>
    </w:p>
    <w:p w14:paraId="4C04389D" w14:textId="77777777" w:rsidR="00287CBC" w:rsidRPr="00287CBC" w:rsidRDefault="00287CBC" w:rsidP="00287CBC">
      <w:pPr>
        <w:numPr>
          <w:ilvl w:val="0"/>
          <w:numId w:val="2"/>
        </w:numPr>
      </w:pPr>
      <w:r w:rsidRPr="00287CBC">
        <w:t>Collaborated with executive product and engineering leadership to ideate and implement scalable design strategies for both DSP and SSP product platforms, addressing broader customer needs and enhancing development velocity.</w:t>
      </w:r>
    </w:p>
    <w:p w14:paraId="58FCC623" w14:textId="77777777" w:rsidR="00287CBC" w:rsidRPr="00287CBC" w:rsidRDefault="00287CBC" w:rsidP="00287CBC">
      <w:pPr>
        <w:numPr>
          <w:ilvl w:val="0"/>
          <w:numId w:val="2"/>
        </w:numPr>
      </w:pPr>
      <w:r w:rsidRPr="00287CBC">
        <w:lastRenderedPageBreak/>
        <w:t>Led a team of 15 that included product designers and content specialists, overseeing design and experience work across all company products and platforms.</w:t>
      </w:r>
    </w:p>
    <w:p w14:paraId="744A0427" w14:textId="77777777" w:rsidR="00287CBC" w:rsidRPr="00287CBC" w:rsidRDefault="00287CBC" w:rsidP="00287CBC">
      <w:pPr>
        <w:numPr>
          <w:ilvl w:val="0"/>
          <w:numId w:val="2"/>
        </w:numPr>
      </w:pPr>
      <w:r w:rsidRPr="00287CBC">
        <w:t>Advocated for and educated cross-functional teams on industry-standard UX best practices, emphasizing the value and ROI of investing in UX.</w:t>
      </w:r>
    </w:p>
    <w:p w14:paraId="568E4B65" w14:textId="77777777" w:rsidR="00287CBC" w:rsidRPr="00287CBC" w:rsidRDefault="00287CBC" w:rsidP="00287CBC"/>
    <w:p w14:paraId="2BEF4C04" w14:textId="77777777" w:rsidR="00287CBC" w:rsidRPr="00287CBC" w:rsidRDefault="00287CBC" w:rsidP="00287CBC">
      <w:r w:rsidRPr="00287CBC">
        <w:pict w14:anchorId="0890B7B9">
          <v:rect id="_x0000_i1031" style="width:0;height:1.5pt" o:hralign="center" o:hrstd="t" o:hr="t" fillcolor="#a0a0a0" stroked="f"/>
        </w:pict>
      </w:r>
    </w:p>
    <w:p w14:paraId="164405A1" w14:textId="038E596B" w:rsidR="00287CBC" w:rsidRPr="00287CBC" w:rsidRDefault="00327B1A" w:rsidP="00287CBC">
      <w:pPr>
        <w:rPr>
          <w:rFonts w:asciiTheme="majorHAnsi" w:hAnsiTheme="majorHAnsi"/>
          <w:b/>
          <w:bCs/>
          <w:sz w:val="32"/>
          <w:szCs w:val="32"/>
        </w:rPr>
      </w:pPr>
      <w:r w:rsidRPr="00924620">
        <w:rPr>
          <w:rFonts w:asciiTheme="majorHAnsi" w:hAnsiTheme="majorHAnsi"/>
          <w:b/>
          <w:bCs/>
          <w:sz w:val="32"/>
          <w:szCs w:val="32"/>
        </w:rPr>
        <w:t>IC</w:t>
      </w:r>
      <w:r w:rsidRPr="00924620">
        <w:rPr>
          <w:rFonts w:asciiTheme="majorHAnsi" w:hAnsiTheme="majorHAnsi"/>
          <w:b/>
          <w:bCs/>
          <w:sz w:val="32"/>
          <w:szCs w:val="32"/>
        </w:rPr>
        <w:t xml:space="preserve"> XP (</w:t>
      </w:r>
      <w:r w:rsidR="005C1772" w:rsidRPr="00924620">
        <w:rPr>
          <w:rFonts w:asciiTheme="majorHAnsi" w:hAnsiTheme="majorHAnsi"/>
          <w:b/>
          <w:bCs/>
          <w:sz w:val="32"/>
          <w:szCs w:val="32"/>
        </w:rPr>
        <w:t>15y</w:t>
      </w:r>
      <w:r w:rsidRPr="00924620">
        <w:rPr>
          <w:rFonts w:asciiTheme="majorHAnsi" w:hAnsiTheme="majorHAnsi"/>
          <w:b/>
          <w:bCs/>
          <w:sz w:val="32"/>
          <w:szCs w:val="32"/>
        </w:rPr>
        <w:t>)</w:t>
      </w:r>
    </w:p>
    <w:p w14:paraId="42267E14" w14:textId="076B8EE0" w:rsidR="00790971" w:rsidRPr="00790971" w:rsidRDefault="00790971" w:rsidP="00287CBC">
      <w:pPr>
        <w:rPr>
          <w:b/>
          <w:bCs/>
        </w:rPr>
      </w:pPr>
      <w:r w:rsidRPr="00287CBC">
        <w:rPr>
          <w:b/>
          <w:bCs/>
        </w:rPr>
        <w:t>UX Design Lead </w:t>
      </w:r>
    </w:p>
    <w:p w14:paraId="2B15D852" w14:textId="120F5E6C" w:rsidR="00287CBC" w:rsidRPr="00790971" w:rsidRDefault="00287CBC" w:rsidP="00287CBC">
      <w:pPr>
        <w:rPr>
          <w:b/>
          <w:bCs/>
          <w:i/>
          <w:iCs/>
        </w:rPr>
      </w:pPr>
      <w:r w:rsidRPr="00287CBC">
        <w:rPr>
          <w:b/>
          <w:bCs/>
          <w:i/>
          <w:iCs/>
        </w:rPr>
        <w:t>Cisco (Network Security</w:t>
      </w:r>
      <w:r w:rsidR="00790971" w:rsidRPr="00790971">
        <w:rPr>
          <w:b/>
          <w:bCs/>
          <w:i/>
          <w:iCs/>
        </w:rPr>
        <w:t xml:space="preserve"> 2017</w:t>
      </w:r>
      <w:r w:rsidR="00D3658F">
        <w:rPr>
          <w:b/>
          <w:bCs/>
          <w:i/>
          <w:iCs/>
        </w:rPr>
        <w:t xml:space="preserve"> </w:t>
      </w:r>
      <w:r w:rsidR="00790971" w:rsidRPr="00790971">
        <w:rPr>
          <w:b/>
          <w:bCs/>
          <w:i/>
          <w:iCs/>
        </w:rPr>
        <w:t>-</w:t>
      </w:r>
      <w:r w:rsidR="00D3658F">
        <w:rPr>
          <w:b/>
          <w:bCs/>
          <w:i/>
          <w:iCs/>
        </w:rPr>
        <w:t xml:space="preserve"> </w:t>
      </w:r>
      <w:r w:rsidR="00790971" w:rsidRPr="00790971">
        <w:rPr>
          <w:b/>
          <w:bCs/>
          <w:i/>
          <w:iCs/>
        </w:rPr>
        <w:t>2019</w:t>
      </w:r>
      <w:r w:rsidRPr="00287CBC">
        <w:rPr>
          <w:b/>
          <w:bCs/>
          <w:i/>
          <w:iCs/>
        </w:rPr>
        <w:t>)</w:t>
      </w:r>
    </w:p>
    <w:p w14:paraId="66D0B5E8" w14:textId="77777777" w:rsidR="00287CBC" w:rsidRPr="00287CBC" w:rsidRDefault="00287CBC" w:rsidP="00287CBC">
      <w:r w:rsidRPr="00287CBC">
        <w:t>Design lead responsible for creating a scalable framework for applying machine learning at scale, alongside designing large-scale data management systems for network policy and security.</w:t>
      </w:r>
    </w:p>
    <w:p w14:paraId="6FDF7153" w14:textId="77777777" w:rsidR="00287CBC" w:rsidRPr="00287CBC" w:rsidRDefault="00287CBC" w:rsidP="00287CBC">
      <w:pPr>
        <w:numPr>
          <w:ilvl w:val="0"/>
          <w:numId w:val="3"/>
        </w:numPr>
      </w:pPr>
      <w:r w:rsidRPr="00287CBC">
        <w:t>Product design lead specializing in network policy and security solutions. Notable projects include the AI/ML Intent-Based User Experience Framework, Global Data Management Center Portal, and Multi-Tenant RBAC.</w:t>
      </w:r>
    </w:p>
    <w:p w14:paraId="6A0B7A81" w14:textId="77777777" w:rsidR="00287CBC" w:rsidRDefault="00287CBC" w:rsidP="00287CBC"/>
    <w:p w14:paraId="7EDC0920" w14:textId="2FC8941B" w:rsidR="00790971" w:rsidRDefault="00790971" w:rsidP="00287CBC">
      <w:pPr>
        <w:rPr>
          <w:b/>
          <w:bCs/>
        </w:rPr>
      </w:pPr>
      <w:r w:rsidRPr="00287CBC">
        <w:rPr>
          <w:b/>
          <w:bCs/>
        </w:rPr>
        <w:t>Senior UX Design Specialist</w:t>
      </w:r>
    </w:p>
    <w:p w14:paraId="1CCC8E76" w14:textId="06EC3433" w:rsidR="00287CBC" w:rsidRPr="00287CBC" w:rsidRDefault="00287CBC" w:rsidP="00287CBC">
      <w:pPr>
        <w:rPr>
          <w:b/>
          <w:bCs/>
          <w:i/>
          <w:iCs/>
        </w:rPr>
      </w:pPr>
      <w:r w:rsidRPr="00287CBC">
        <w:rPr>
          <w:b/>
          <w:bCs/>
          <w:i/>
          <w:iCs/>
        </w:rPr>
        <w:t>SAP (Custom Development</w:t>
      </w:r>
      <w:r w:rsidR="00240D61">
        <w:rPr>
          <w:b/>
          <w:bCs/>
          <w:i/>
          <w:iCs/>
        </w:rPr>
        <w:t xml:space="preserve"> 2013</w:t>
      </w:r>
      <w:r w:rsidR="00D3658F">
        <w:rPr>
          <w:b/>
          <w:bCs/>
          <w:i/>
          <w:iCs/>
        </w:rPr>
        <w:t xml:space="preserve"> </w:t>
      </w:r>
      <w:r w:rsidR="00240D61">
        <w:rPr>
          <w:b/>
          <w:bCs/>
          <w:i/>
          <w:iCs/>
        </w:rPr>
        <w:t>-</w:t>
      </w:r>
      <w:r w:rsidR="00D3658F">
        <w:rPr>
          <w:b/>
          <w:bCs/>
          <w:i/>
          <w:iCs/>
        </w:rPr>
        <w:t xml:space="preserve"> </w:t>
      </w:r>
      <w:r w:rsidR="00240D61">
        <w:rPr>
          <w:b/>
          <w:bCs/>
          <w:i/>
          <w:iCs/>
        </w:rPr>
        <w:t>2017</w:t>
      </w:r>
      <w:r w:rsidRPr="00287CBC">
        <w:rPr>
          <w:b/>
          <w:bCs/>
          <w:i/>
          <w:iCs/>
        </w:rPr>
        <w:t>)</w:t>
      </w:r>
    </w:p>
    <w:p w14:paraId="69494890" w14:textId="77777777" w:rsidR="00287CBC" w:rsidRPr="00287CBC" w:rsidRDefault="00287CBC" w:rsidP="00287CBC">
      <w:proofErr w:type="gramStart"/>
      <w:r w:rsidRPr="00287CBC">
        <w:t>Experience</w:t>
      </w:r>
      <w:proofErr w:type="gramEnd"/>
      <w:r w:rsidRPr="00287CBC">
        <w:t xml:space="preserve"> design consultant responsible for designing and advising customers on integrating standard design system solutions with custom requests.</w:t>
      </w:r>
    </w:p>
    <w:p w14:paraId="3B719B2C" w14:textId="77777777" w:rsidR="00287CBC" w:rsidRPr="00287CBC" w:rsidRDefault="00287CBC" w:rsidP="00287CBC">
      <w:pPr>
        <w:numPr>
          <w:ilvl w:val="0"/>
          <w:numId w:val="4"/>
        </w:numPr>
      </w:pPr>
      <w:r w:rsidRPr="00287CBC">
        <w:t>Customer-facing role requiring close collaboration with internal teams and educating customers on the Human-Centered Design (HCD) approach to solution design.</w:t>
      </w:r>
    </w:p>
    <w:p w14:paraId="105ABF2E" w14:textId="77777777" w:rsidR="00287CBC" w:rsidRPr="00287CBC" w:rsidRDefault="00287CBC" w:rsidP="00287CBC">
      <w:pPr>
        <w:numPr>
          <w:ilvl w:val="0"/>
          <w:numId w:val="4"/>
        </w:numPr>
      </w:pPr>
      <w:r w:rsidRPr="00287CBC">
        <w:t>Developed onsite, real-time design concepts and solutions, both custom and hybrid, based on customer needs while balancing Total Cost of Ownership (TCO).</w:t>
      </w:r>
    </w:p>
    <w:p w14:paraId="0464F32C" w14:textId="77777777" w:rsidR="00287CBC" w:rsidRPr="00287CBC" w:rsidRDefault="00287CBC" w:rsidP="00287CBC">
      <w:pPr>
        <w:numPr>
          <w:ilvl w:val="0"/>
          <w:numId w:val="4"/>
        </w:numPr>
      </w:pPr>
      <w:r w:rsidRPr="00287CBC">
        <w:t>Notable projects/customers: Suncor, ConocoPhillips, Loblaws, Unilever, Tesoro, Commonwealth Bank of Australia, Cargill, Delta Airlines, T-Mobile.</w:t>
      </w:r>
    </w:p>
    <w:p w14:paraId="2FD19FF3" w14:textId="77777777" w:rsidR="00287CBC" w:rsidRPr="00287CBC" w:rsidRDefault="00287CBC" w:rsidP="00287CBC"/>
    <w:p w14:paraId="73880EE1" w14:textId="77777777" w:rsidR="00240D61" w:rsidRPr="00287CBC" w:rsidRDefault="00240D61" w:rsidP="00240D61">
      <w:pPr>
        <w:rPr>
          <w:b/>
          <w:bCs/>
        </w:rPr>
      </w:pPr>
      <w:r w:rsidRPr="00287CBC">
        <w:rPr>
          <w:b/>
          <w:bCs/>
        </w:rPr>
        <w:t>Visual &amp; Information Architect II</w:t>
      </w:r>
    </w:p>
    <w:p w14:paraId="04DB7E47" w14:textId="77777777" w:rsidR="00240D61" w:rsidRDefault="00240D61" w:rsidP="00287CBC">
      <w:pPr>
        <w:rPr>
          <w:b/>
          <w:bCs/>
        </w:rPr>
      </w:pPr>
    </w:p>
    <w:p w14:paraId="5633D94C" w14:textId="3CBB54C3" w:rsidR="00287CBC" w:rsidRPr="00240D61" w:rsidRDefault="00287CBC" w:rsidP="00287CBC">
      <w:pPr>
        <w:rPr>
          <w:b/>
          <w:bCs/>
          <w:i/>
          <w:iCs/>
        </w:rPr>
      </w:pPr>
      <w:r w:rsidRPr="00287CBC">
        <w:rPr>
          <w:b/>
          <w:bCs/>
          <w:i/>
          <w:iCs/>
        </w:rPr>
        <w:t>Panasonic (Research &amp; Development</w:t>
      </w:r>
      <w:r w:rsidR="000338A1">
        <w:rPr>
          <w:b/>
          <w:bCs/>
          <w:i/>
          <w:iCs/>
        </w:rPr>
        <w:t xml:space="preserve"> 2012 - 2013</w:t>
      </w:r>
      <w:r w:rsidRPr="00287CBC">
        <w:rPr>
          <w:b/>
          <w:bCs/>
          <w:i/>
          <w:iCs/>
        </w:rPr>
        <w:t>)</w:t>
      </w:r>
    </w:p>
    <w:p w14:paraId="109BAC68" w14:textId="77777777" w:rsidR="00287CBC" w:rsidRPr="00287CBC" w:rsidRDefault="00287CBC" w:rsidP="00287CBC">
      <w:r w:rsidRPr="00287CBC">
        <w:t>Experience designer for healthcare tablet interface and assisted living management platform</w:t>
      </w:r>
    </w:p>
    <w:p w14:paraId="3F31C974" w14:textId="77777777" w:rsidR="00287CBC" w:rsidRPr="00287CBC" w:rsidRDefault="00287CBC" w:rsidP="00287CBC">
      <w:pPr>
        <w:numPr>
          <w:ilvl w:val="0"/>
          <w:numId w:val="5"/>
        </w:numPr>
      </w:pPr>
      <w:r w:rsidRPr="00287CBC">
        <w:t>Designed and researched a healthcare device platform for elderly Alzheimer’s patients in assisted living facilities.</w:t>
      </w:r>
    </w:p>
    <w:p w14:paraId="740A3F67" w14:textId="77777777" w:rsidR="00287CBC" w:rsidRPr="00287CBC" w:rsidRDefault="00287CBC" w:rsidP="00287CBC">
      <w:pPr>
        <w:numPr>
          <w:ilvl w:val="0"/>
          <w:numId w:val="5"/>
        </w:numPr>
      </w:pPr>
      <w:r w:rsidRPr="00287CBC">
        <w:t>Piloted the device and platform ecosystem with 50 residents across four assisted living facilities.</w:t>
      </w:r>
    </w:p>
    <w:p w14:paraId="482F5192" w14:textId="77777777" w:rsidR="00287CBC" w:rsidRPr="00287CBC" w:rsidRDefault="00287CBC" w:rsidP="00287CBC"/>
    <w:p w14:paraId="5A593151" w14:textId="13B39A21" w:rsidR="00287CBC" w:rsidRPr="00287CBC" w:rsidRDefault="00287CBC" w:rsidP="00287CBC">
      <w:pPr>
        <w:rPr>
          <w:b/>
          <w:bCs/>
          <w:i/>
          <w:iCs/>
        </w:rPr>
      </w:pPr>
      <w:r w:rsidRPr="00287CBC">
        <w:rPr>
          <w:b/>
          <w:bCs/>
          <w:i/>
          <w:iCs/>
        </w:rPr>
        <w:t>Miscellaneous Experience</w:t>
      </w:r>
      <w:r w:rsidR="00DE78CE" w:rsidRPr="00D3658F">
        <w:rPr>
          <w:b/>
          <w:bCs/>
          <w:i/>
          <w:iCs/>
        </w:rPr>
        <w:t xml:space="preserve"> (</w:t>
      </w:r>
      <w:r w:rsidR="00D3658F" w:rsidRPr="00D3658F">
        <w:rPr>
          <w:b/>
          <w:bCs/>
          <w:i/>
          <w:iCs/>
        </w:rPr>
        <w:t>2004 – 2011)</w:t>
      </w:r>
    </w:p>
    <w:p w14:paraId="2AC5E41E" w14:textId="77777777" w:rsidR="00287CBC" w:rsidRPr="00287CBC" w:rsidRDefault="00287CBC" w:rsidP="00287CBC">
      <w:pPr>
        <w:numPr>
          <w:ilvl w:val="0"/>
          <w:numId w:val="6"/>
        </w:numPr>
      </w:pPr>
      <w:r w:rsidRPr="00287CBC">
        <w:t xml:space="preserve">Kiosk UI/Visual Designer – Self serve OTC kiosk startup, </w:t>
      </w:r>
      <w:proofErr w:type="spellStart"/>
      <w:r w:rsidRPr="00287CBC">
        <w:t>Evincii</w:t>
      </w:r>
      <w:proofErr w:type="spellEnd"/>
      <w:r w:rsidRPr="00287CBC">
        <w:t>, Inc.</w:t>
      </w:r>
    </w:p>
    <w:p w14:paraId="04CD17C3" w14:textId="77777777" w:rsidR="00287CBC" w:rsidRPr="00287CBC" w:rsidRDefault="00287CBC" w:rsidP="00287CBC">
      <w:pPr>
        <w:numPr>
          <w:ilvl w:val="0"/>
          <w:numId w:val="6"/>
        </w:numPr>
      </w:pPr>
      <w:r w:rsidRPr="00287CBC">
        <w:t>Communication Designer – Ross Stores, Inc.</w:t>
      </w:r>
    </w:p>
    <w:p w14:paraId="4B15448B" w14:textId="77777777" w:rsidR="00287CBC" w:rsidRPr="00287CBC" w:rsidRDefault="00287CBC" w:rsidP="00287CBC">
      <w:pPr>
        <w:numPr>
          <w:ilvl w:val="0"/>
          <w:numId w:val="6"/>
        </w:numPr>
      </w:pPr>
      <w:r w:rsidRPr="00287CBC">
        <w:t>Graphic Designer – YMCA of Santa Clara Valley</w:t>
      </w:r>
    </w:p>
    <w:p w14:paraId="09F364E3" w14:textId="77777777" w:rsidR="00287CBC" w:rsidRDefault="00287CBC" w:rsidP="00287CBC">
      <w:pPr>
        <w:numPr>
          <w:ilvl w:val="0"/>
          <w:numId w:val="6"/>
        </w:numPr>
      </w:pPr>
      <w:r w:rsidRPr="00287CBC">
        <w:t>Graphic Artist – California Aggie, UC Davis Campus Newspaper</w:t>
      </w:r>
    </w:p>
    <w:p w14:paraId="6ECE3594" w14:textId="012C029F" w:rsidR="00924620" w:rsidRPr="00287CBC" w:rsidRDefault="00924620" w:rsidP="00924620">
      <w:r w:rsidRPr="00287CBC">
        <w:pict w14:anchorId="6E8F0E7F">
          <v:rect id="_x0000_i1034" style="width:0;height:1.5pt" o:hralign="center" o:hrstd="t" o:hr="t" fillcolor="#a0a0a0" stroked="f"/>
        </w:pict>
      </w:r>
    </w:p>
    <w:p w14:paraId="7008168A" w14:textId="2FD6B2F5" w:rsidR="00EA50AB" w:rsidRDefault="00924620">
      <w:pPr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Academic Background</w:t>
      </w:r>
    </w:p>
    <w:p w14:paraId="75877F5D" w14:textId="375D5CC3" w:rsidR="0010153A" w:rsidRDefault="00121FF0" w:rsidP="0010153A">
      <w:pPr>
        <w:rPr>
          <w:b/>
          <w:bCs/>
        </w:rPr>
      </w:pPr>
      <w:r>
        <w:rPr>
          <w:b/>
          <w:bCs/>
        </w:rPr>
        <w:t>Master of Business Administration</w:t>
      </w:r>
      <w:r w:rsidR="00FB3795">
        <w:rPr>
          <w:b/>
          <w:bCs/>
        </w:rPr>
        <w:t xml:space="preserve"> (MBA), Design Strategy</w:t>
      </w:r>
    </w:p>
    <w:p w14:paraId="33A4A382" w14:textId="06F8CA82" w:rsidR="00924620" w:rsidRDefault="00FB3795">
      <w:pPr>
        <w:rPr>
          <w:i/>
          <w:iCs/>
        </w:rPr>
      </w:pPr>
      <w:r w:rsidRPr="001106F1">
        <w:rPr>
          <w:i/>
          <w:iCs/>
        </w:rPr>
        <w:t xml:space="preserve">California College of the Arts (CCA), </w:t>
      </w:r>
      <w:r w:rsidR="001106F1" w:rsidRPr="001106F1">
        <w:rPr>
          <w:i/>
          <w:iCs/>
        </w:rPr>
        <w:t>2018</w:t>
      </w:r>
    </w:p>
    <w:p w14:paraId="48A4757B" w14:textId="77777777" w:rsidR="003B275D" w:rsidRDefault="003B275D" w:rsidP="001106F1">
      <w:pPr>
        <w:rPr>
          <w:b/>
          <w:bCs/>
        </w:rPr>
      </w:pPr>
    </w:p>
    <w:p w14:paraId="2C6288DE" w14:textId="3C2A4AAD" w:rsidR="001106F1" w:rsidRDefault="00121FF0" w:rsidP="001106F1">
      <w:pPr>
        <w:rPr>
          <w:b/>
          <w:bCs/>
        </w:rPr>
      </w:pPr>
      <w:r>
        <w:rPr>
          <w:b/>
          <w:bCs/>
        </w:rPr>
        <w:t>Master of Science</w:t>
      </w:r>
      <w:r w:rsidR="003B275D">
        <w:rPr>
          <w:b/>
          <w:bCs/>
        </w:rPr>
        <w:t xml:space="preserve"> </w:t>
      </w:r>
      <w:r w:rsidR="001106F1">
        <w:rPr>
          <w:b/>
          <w:bCs/>
        </w:rPr>
        <w:t>(</w:t>
      </w:r>
      <w:r w:rsidR="00D57316">
        <w:rPr>
          <w:b/>
          <w:bCs/>
        </w:rPr>
        <w:t>MS</w:t>
      </w:r>
      <w:r w:rsidR="001106F1">
        <w:rPr>
          <w:b/>
          <w:bCs/>
        </w:rPr>
        <w:t xml:space="preserve">), </w:t>
      </w:r>
      <w:r w:rsidR="00D57316">
        <w:rPr>
          <w:b/>
          <w:bCs/>
        </w:rPr>
        <w:t>Human Factors &amp; Ergonomics</w:t>
      </w:r>
    </w:p>
    <w:p w14:paraId="5B297088" w14:textId="1FD1144E" w:rsidR="001106F1" w:rsidRDefault="00D57316" w:rsidP="001106F1">
      <w:pPr>
        <w:rPr>
          <w:i/>
          <w:iCs/>
        </w:rPr>
      </w:pPr>
      <w:r>
        <w:rPr>
          <w:i/>
          <w:iCs/>
        </w:rPr>
        <w:t>San Jose State University (SJSU), 2016</w:t>
      </w:r>
    </w:p>
    <w:p w14:paraId="5727FCF0" w14:textId="77777777" w:rsidR="003B275D" w:rsidRDefault="003B275D" w:rsidP="003B275D">
      <w:pPr>
        <w:rPr>
          <w:b/>
          <w:bCs/>
        </w:rPr>
      </w:pPr>
    </w:p>
    <w:p w14:paraId="6E777D5A" w14:textId="198861BC" w:rsidR="003B275D" w:rsidRDefault="00121FF0" w:rsidP="003B275D">
      <w:pPr>
        <w:rPr>
          <w:b/>
          <w:bCs/>
        </w:rPr>
      </w:pPr>
      <w:r>
        <w:rPr>
          <w:b/>
          <w:bCs/>
        </w:rPr>
        <w:t>Bachelor of Science</w:t>
      </w:r>
      <w:r w:rsidR="003B275D">
        <w:rPr>
          <w:b/>
          <w:bCs/>
        </w:rPr>
        <w:t xml:space="preserve"> (</w:t>
      </w:r>
      <w:r w:rsidR="00684B4E">
        <w:rPr>
          <w:b/>
          <w:bCs/>
        </w:rPr>
        <w:t>B</w:t>
      </w:r>
      <w:r w:rsidR="003B275D">
        <w:rPr>
          <w:b/>
          <w:bCs/>
        </w:rPr>
        <w:t xml:space="preserve">S), </w:t>
      </w:r>
      <w:r w:rsidR="001F5E8E">
        <w:rPr>
          <w:b/>
          <w:bCs/>
        </w:rPr>
        <w:t>Design – Visual Communications</w:t>
      </w:r>
    </w:p>
    <w:p w14:paraId="5C34BE5B" w14:textId="4E97BE00" w:rsidR="003B275D" w:rsidRDefault="00374A4C" w:rsidP="001106F1">
      <w:pPr>
        <w:rPr>
          <w:i/>
          <w:iCs/>
        </w:rPr>
      </w:pPr>
      <w:r>
        <w:rPr>
          <w:i/>
          <w:iCs/>
        </w:rPr>
        <w:t>University of California, Davis (UCD), 2005</w:t>
      </w:r>
    </w:p>
    <w:p w14:paraId="4B32A455" w14:textId="77777777" w:rsidR="003B275D" w:rsidRDefault="003B275D" w:rsidP="001106F1">
      <w:pPr>
        <w:rPr>
          <w:i/>
          <w:iCs/>
        </w:rPr>
      </w:pPr>
    </w:p>
    <w:p w14:paraId="0EA857AC" w14:textId="77777777" w:rsidR="001106F1" w:rsidRPr="001106F1" w:rsidRDefault="001106F1">
      <w:pPr>
        <w:rPr>
          <w:i/>
          <w:iCs/>
        </w:rPr>
      </w:pPr>
    </w:p>
    <w:p w14:paraId="1B640133" w14:textId="77777777" w:rsidR="001106F1" w:rsidRDefault="001106F1"/>
    <w:sectPr w:rsidR="00110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946"/>
    <w:multiLevelType w:val="multilevel"/>
    <w:tmpl w:val="E16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157A1"/>
    <w:multiLevelType w:val="multilevel"/>
    <w:tmpl w:val="1A4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F31A2"/>
    <w:multiLevelType w:val="multilevel"/>
    <w:tmpl w:val="9C96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C3F86"/>
    <w:multiLevelType w:val="multilevel"/>
    <w:tmpl w:val="847C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A4D2D"/>
    <w:multiLevelType w:val="multilevel"/>
    <w:tmpl w:val="E5B0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D6C9C"/>
    <w:multiLevelType w:val="multilevel"/>
    <w:tmpl w:val="E592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641361">
    <w:abstractNumId w:val="0"/>
  </w:num>
  <w:num w:numId="2" w16cid:durableId="1150487638">
    <w:abstractNumId w:val="2"/>
  </w:num>
  <w:num w:numId="3" w16cid:durableId="1183544950">
    <w:abstractNumId w:val="5"/>
  </w:num>
  <w:num w:numId="4" w16cid:durableId="1364398475">
    <w:abstractNumId w:val="3"/>
  </w:num>
  <w:num w:numId="5" w16cid:durableId="1050110488">
    <w:abstractNumId w:val="1"/>
  </w:num>
  <w:num w:numId="6" w16cid:durableId="1601375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B"/>
    <w:rsid w:val="000338A1"/>
    <w:rsid w:val="000C19E9"/>
    <w:rsid w:val="0010153A"/>
    <w:rsid w:val="001106F1"/>
    <w:rsid w:val="00121FF0"/>
    <w:rsid w:val="001F5E8E"/>
    <w:rsid w:val="00240D61"/>
    <w:rsid w:val="002807B7"/>
    <w:rsid w:val="00287CBC"/>
    <w:rsid w:val="00327B1A"/>
    <w:rsid w:val="00374A4C"/>
    <w:rsid w:val="003B275D"/>
    <w:rsid w:val="004C11D3"/>
    <w:rsid w:val="005C1772"/>
    <w:rsid w:val="00684B4E"/>
    <w:rsid w:val="00790971"/>
    <w:rsid w:val="00924620"/>
    <w:rsid w:val="00D3658F"/>
    <w:rsid w:val="00D57316"/>
    <w:rsid w:val="00D873B1"/>
    <w:rsid w:val="00DA3D14"/>
    <w:rsid w:val="00DC7E80"/>
    <w:rsid w:val="00DE78CE"/>
    <w:rsid w:val="00E32C40"/>
    <w:rsid w:val="00EA50AB"/>
    <w:rsid w:val="00F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981C"/>
  <w15:chartTrackingRefBased/>
  <w15:docId w15:val="{ED1C213C-0C49-49DD-BEBC-AC0DBD8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0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73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wang98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AB15-D73D-4F68-B718-168BD3D2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Wang</dc:creator>
  <cp:keywords/>
  <dc:description/>
  <cp:lastModifiedBy>Mike Wang</cp:lastModifiedBy>
  <cp:revision>2</cp:revision>
  <dcterms:created xsi:type="dcterms:W3CDTF">2024-10-13T16:41:00Z</dcterms:created>
  <dcterms:modified xsi:type="dcterms:W3CDTF">2024-10-13T16:41:00Z</dcterms:modified>
</cp:coreProperties>
</file>